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Муниципальное бюджетное дошкольное образовательное учреждение детский сад общеразвивающего вида №2 «Дельфинчик»</w:t>
      </w: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r w:rsidRPr="00475F63">
        <w:rPr>
          <w:rFonts w:ascii="Times New Roman" w:eastAsia="Times New Roman" w:hAnsi="Times New Roman" w:cs="Times New Roman"/>
          <w:sz w:val="28"/>
          <w:szCs w:val="28"/>
          <w:lang w:eastAsia="ru-RU"/>
        </w:rPr>
        <w:t>РФ 140560, Московская область, г. Озёры, ул. Школьная д.13, 14, телефон:  8(496)70-2-11-84,  8(496)70-2-12-37, е-mail: ds2ozery@yandex.ru</w:t>
      </w:r>
    </w:p>
    <w:p w:rsidR="001564C1" w:rsidRPr="00475F63" w:rsidRDefault="001564C1" w:rsidP="001564C1">
      <w:pPr>
        <w:spacing w:after="0" w:line="240" w:lineRule="auto"/>
        <w:jc w:val="center"/>
        <w:rPr>
          <w:rFonts w:ascii="Times New Roman" w:eastAsia="Times New Roman" w:hAnsi="Times New Roman" w:cs="Times New Roman"/>
          <w:sz w:val="32"/>
          <w:szCs w:val="32"/>
          <w:lang w:eastAsia="ru-RU"/>
        </w:rPr>
      </w:pPr>
    </w:p>
    <w:p w:rsidR="001564C1" w:rsidRDefault="001564C1" w:rsidP="001564C1">
      <w:pPr>
        <w:spacing w:after="0" w:line="240" w:lineRule="auto"/>
        <w:jc w:val="center"/>
        <w:rPr>
          <w:rFonts w:ascii="Times New Roman" w:eastAsia="Times New Roman" w:hAnsi="Times New Roman" w:cs="Times New Roman"/>
          <w:b/>
          <w:sz w:val="32"/>
          <w:szCs w:val="32"/>
          <w:lang w:eastAsia="ru-RU"/>
        </w:rPr>
      </w:pPr>
    </w:p>
    <w:p w:rsidR="001564C1" w:rsidRDefault="001564C1" w:rsidP="001564C1">
      <w:pPr>
        <w:spacing w:after="0" w:line="240" w:lineRule="auto"/>
        <w:jc w:val="center"/>
        <w:rPr>
          <w:rFonts w:ascii="Times New Roman" w:eastAsia="Times New Roman" w:hAnsi="Times New Roman" w:cs="Times New Roman"/>
          <w:b/>
          <w:sz w:val="32"/>
          <w:szCs w:val="32"/>
          <w:lang w:eastAsia="ru-RU"/>
        </w:rPr>
      </w:pPr>
    </w:p>
    <w:p w:rsidR="001564C1" w:rsidRPr="00475F63" w:rsidRDefault="001564C1" w:rsidP="001564C1">
      <w:pPr>
        <w:spacing w:after="0" w:line="240" w:lineRule="auto"/>
        <w:jc w:val="center"/>
        <w:rPr>
          <w:rFonts w:ascii="Times New Roman" w:eastAsia="Times New Roman" w:hAnsi="Times New Roman" w:cs="Times New Roman"/>
          <w:b/>
          <w:sz w:val="32"/>
          <w:szCs w:val="32"/>
          <w:lang w:eastAsia="ru-RU"/>
        </w:rPr>
      </w:pPr>
    </w:p>
    <w:p w:rsidR="001564C1" w:rsidRPr="00475F63" w:rsidRDefault="001564C1" w:rsidP="001564C1">
      <w:pPr>
        <w:spacing w:after="0" w:line="240" w:lineRule="auto"/>
        <w:jc w:val="center"/>
        <w:rPr>
          <w:rFonts w:ascii="Times New Roman" w:eastAsia="Times New Roman" w:hAnsi="Times New Roman" w:cs="Times New Roman"/>
          <w:b/>
          <w:sz w:val="32"/>
          <w:szCs w:val="32"/>
          <w:lang w:eastAsia="ru-RU"/>
        </w:rPr>
      </w:pPr>
    </w:p>
    <w:p w:rsidR="001564C1" w:rsidRPr="001564C1" w:rsidRDefault="001564C1" w:rsidP="001564C1">
      <w:pPr>
        <w:spacing w:after="0" w:line="240" w:lineRule="auto"/>
        <w:jc w:val="center"/>
        <w:rPr>
          <w:rFonts w:ascii="Times New Roman" w:eastAsia="Times New Roman" w:hAnsi="Times New Roman" w:cs="Times New Roman"/>
          <w:b/>
          <w:color w:val="FF0000"/>
          <w:sz w:val="28"/>
          <w:szCs w:val="28"/>
          <w:lang w:eastAsia="ru-RU"/>
        </w:rPr>
      </w:pPr>
      <w:r w:rsidRPr="001564C1">
        <w:rPr>
          <w:rFonts w:ascii="Times New Roman" w:eastAsia="Times New Roman" w:hAnsi="Times New Roman" w:cs="Times New Roman"/>
          <w:b/>
          <w:color w:val="FF0000"/>
          <w:sz w:val="28"/>
          <w:szCs w:val="28"/>
          <w:lang w:eastAsia="ru-RU"/>
        </w:rPr>
        <w:t>ДОКЛАД:</w:t>
      </w: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Pr="001564C1" w:rsidRDefault="001564C1" w:rsidP="001564C1">
      <w:pPr>
        <w:spacing w:after="0" w:line="240" w:lineRule="auto"/>
        <w:ind w:firstLine="426"/>
        <w:jc w:val="center"/>
        <w:rPr>
          <w:rFonts w:ascii="Times New Roman" w:hAnsi="Times New Roman" w:cs="Times New Roman"/>
          <w:b/>
          <w:color w:val="0070C0"/>
          <w:sz w:val="44"/>
          <w:szCs w:val="44"/>
        </w:rPr>
      </w:pPr>
      <w:r>
        <w:rPr>
          <w:rFonts w:ascii="Times New Roman" w:hAnsi="Times New Roman" w:cs="Times New Roman"/>
          <w:b/>
          <w:color w:val="0070C0"/>
          <w:sz w:val="44"/>
          <w:szCs w:val="44"/>
        </w:rPr>
        <w:t>«</w:t>
      </w:r>
      <w:r w:rsidRPr="001564C1">
        <w:rPr>
          <w:rFonts w:ascii="Times New Roman" w:hAnsi="Times New Roman" w:cs="Times New Roman"/>
          <w:b/>
          <w:color w:val="0070C0"/>
          <w:sz w:val="44"/>
          <w:szCs w:val="44"/>
        </w:rPr>
        <w:t xml:space="preserve">Использование дидактических игр и занимательных упражнений </w:t>
      </w:r>
    </w:p>
    <w:p w:rsidR="001564C1" w:rsidRPr="001564C1" w:rsidRDefault="001564C1" w:rsidP="001564C1">
      <w:pPr>
        <w:spacing w:after="0" w:line="240" w:lineRule="auto"/>
        <w:ind w:firstLine="426"/>
        <w:jc w:val="center"/>
        <w:rPr>
          <w:rFonts w:ascii="Times New Roman" w:hAnsi="Times New Roman" w:cs="Times New Roman"/>
          <w:b/>
          <w:color w:val="0070C0"/>
          <w:sz w:val="44"/>
          <w:szCs w:val="44"/>
        </w:rPr>
      </w:pPr>
      <w:r w:rsidRPr="001564C1">
        <w:rPr>
          <w:rFonts w:ascii="Times New Roman" w:hAnsi="Times New Roman" w:cs="Times New Roman"/>
          <w:b/>
          <w:color w:val="0070C0"/>
          <w:sz w:val="44"/>
          <w:szCs w:val="44"/>
        </w:rPr>
        <w:t xml:space="preserve">в развитии представлений о времени </w:t>
      </w:r>
    </w:p>
    <w:p w:rsidR="001564C1" w:rsidRPr="001564C1" w:rsidRDefault="001564C1" w:rsidP="001564C1">
      <w:pPr>
        <w:spacing w:after="0" w:line="240" w:lineRule="auto"/>
        <w:ind w:firstLine="426"/>
        <w:jc w:val="center"/>
        <w:rPr>
          <w:rFonts w:ascii="Times New Roman" w:hAnsi="Times New Roman" w:cs="Times New Roman"/>
          <w:b/>
          <w:color w:val="0070C0"/>
          <w:sz w:val="44"/>
          <w:szCs w:val="44"/>
        </w:rPr>
      </w:pPr>
      <w:r w:rsidRPr="001564C1">
        <w:rPr>
          <w:rFonts w:ascii="Times New Roman" w:hAnsi="Times New Roman" w:cs="Times New Roman"/>
          <w:b/>
          <w:color w:val="0070C0"/>
          <w:sz w:val="44"/>
          <w:szCs w:val="44"/>
        </w:rPr>
        <w:t>у детей дошкольного возраста</w:t>
      </w:r>
      <w:r>
        <w:rPr>
          <w:rFonts w:ascii="Times New Roman" w:hAnsi="Times New Roman" w:cs="Times New Roman"/>
          <w:b/>
          <w:color w:val="0070C0"/>
          <w:sz w:val="44"/>
          <w:szCs w:val="44"/>
        </w:rPr>
        <w:t>»</w:t>
      </w: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Разработала и провела</w:t>
      </w: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воспитатель высшей</w:t>
      </w:r>
    </w:p>
    <w:p w:rsidR="001564C1" w:rsidRPr="00475F63" w:rsidRDefault="001564C1" w:rsidP="001564C1">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квалификационной категории</w:t>
      </w:r>
    </w:p>
    <w:p w:rsidR="001564C1" w:rsidRPr="00475F63" w:rsidRDefault="001564C1" w:rsidP="001564C1">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Авдонина Галина Алексеевна</w:t>
      </w: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Default="001564C1" w:rsidP="001564C1">
      <w:pPr>
        <w:spacing w:after="0" w:line="240" w:lineRule="auto"/>
        <w:rPr>
          <w:rFonts w:ascii="Times New Roman" w:eastAsia="Times New Roman" w:hAnsi="Times New Roman" w:cs="Times New Roman"/>
          <w:b/>
          <w:sz w:val="28"/>
          <w:szCs w:val="28"/>
          <w:lang w:eastAsia="ru-RU"/>
        </w:rPr>
      </w:pPr>
    </w:p>
    <w:p w:rsidR="001564C1" w:rsidRDefault="001564C1" w:rsidP="001564C1">
      <w:pPr>
        <w:spacing w:after="0" w:line="240" w:lineRule="auto"/>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rPr>
          <w:rFonts w:ascii="Times New Roman" w:eastAsia="Times New Roman" w:hAnsi="Times New Roman" w:cs="Times New Roman"/>
          <w:b/>
          <w:sz w:val="28"/>
          <w:szCs w:val="28"/>
          <w:lang w:eastAsia="ru-RU"/>
        </w:rPr>
      </w:pPr>
    </w:p>
    <w:p w:rsidR="001564C1" w:rsidRPr="00475F63" w:rsidRDefault="001564C1" w:rsidP="001564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Март</w:t>
      </w:r>
      <w:r w:rsidRPr="00475F63">
        <w:rPr>
          <w:rFonts w:ascii="Times New Roman" w:eastAsia="Times New Roman" w:hAnsi="Times New Roman" w:cs="Times New Roman"/>
          <w:b/>
          <w:sz w:val="28"/>
          <w:szCs w:val="28"/>
          <w:lang w:eastAsia="ru-RU"/>
        </w:rPr>
        <w:t>, 201</w:t>
      </w:r>
      <w:r w:rsidR="007D29E9">
        <w:rPr>
          <w:rFonts w:ascii="Times New Roman" w:eastAsia="Times New Roman" w:hAnsi="Times New Roman" w:cs="Times New Roman"/>
          <w:b/>
          <w:sz w:val="28"/>
          <w:szCs w:val="28"/>
          <w:lang w:eastAsia="ru-RU"/>
        </w:rPr>
        <w:t>7</w:t>
      </w:r>
      <w:bookmarkStart w:id="0" w:name="_GoBack"/>
      <w:bookmarkEnd w:id="0"/>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lastRenderedPageBreak/>
        <w:t>Дидактическая игра – один из основных методов воспитательно-образовательной работы с детьми дошкольного возраста. Проблемой использования дидактической игры в обучении дошкольников занимались такие ученые как В. Н. Аванесова, Е. Л. Агеева, З. М. Богуславская, А. К. Бондаренко, Л. А. Венгер, О. Д. Дьяченко, Е. О. Смирнова, А. П. Усова и др.</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С. А. Козлова, Т. Куликова указывают, что основная особенность дидактических игр определена их названием: это обучающие игры. Они создаются взрослыми в целях обучения и воспитания детей. Для играющих детей воспитательно-образовательное значение  дидактической игры скрыто, оно реализуется через игровую задачу, игровые действия, правила. Эти игры способствуют развитию познавательной деятельности, интеллектуальных операций, представляющих собой основу обучения. </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Для дидактических игр характерно наличие задачи учебного характера – обучающей задачи. Ею руководствуются взрослые, создающие дидактические игры, но облекают ее в занимательную для детей форму. Ребенка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 Активное участие, тем более выигрыш в дидактической игре зависят от того, насколько ребенок овладел знаниями и умениями, которые диктуются ее обучающей задачей. </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Возможность обучать маленьких детей посредством интересной для них деятельности – важная особенность дидактических игр. Но, как указывают  С. А. Козлова, Т. Куликова, знания и умения, приобретаемые играющими, являются для них побочным продуктом деятельности, поскольку главный интерес представляет не обучающая задача, а игровые действия – для детей раннего и младшего возраста, и решение игровой задачи, выигрыш – для детей старшего дошкольного возраста. </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Ряд авторов посвятили свои исследования использованию дидактической игры в формировании представлений о времени у детей дошкольного возраста. Р. Л. Непомнящая указывает, что игры и занимательные упражнения широко используются для развития у детей различных представлений о времени во всех возрастных группах детского сада. Многие из них были разработаны Ф. Н. Блехер, А. И. Сорокиной и до сих пор успешно применяются в практике работы дошкольных учреждений. Среди них есть дидактические игры разных видов: словесные, настольно-печатные, с предметами.   </w:t>
      </w:r>
    </w:p>
    <w:p w:rsidR="002168E3" w:rsidRPr="002168E3" w:rsidRDefault="002168E3" w:rsidP="002168E3">
      <w:pPr>
        <w:spacing w:after="0" w:line="240" w:lineRule="auto"/>
        <w:ind w:firstLine="426"/>
        <w:jc w:val="both"/>
        <w:rPr>
          <w:rFonts w:ascii="Times New Roman" w:hAnsi="Times New Roman" w:cs="Times New Roman"/>
          <w:sz w:val="28"/>
          <w:u w:val="single"/>
        </w:rPr>
      </w:pPr>
      <w:r w:rsidRPr="002168E3">
        <w:rPr>
          <w:rFonts w:ascii="Times New Roman" w:hAnsi="Times New Roman" w:cs="Times New Roman"/>
          <w:sz w:val="28"/>
          <w:u w:val="single"/>
        </w:rPr>
        <w:t>Словесные дидактические игры и упражнения заключаются в следующем:</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в назывании детьми пропущенного слова, окончания предложения;</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в придумывании предложения с заданным словом;</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в перечислении различных определений;</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в нахождении общего понятия к частным;</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в определении, о каком времени идет речь.</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В процессе дидактических игр могут использоваться поэтические произведения. Многие настольно-печатные игры с природоведческим </w:t>
      </w:r>
      <w:r w:rsidRPr="002168E3">
        <w:rPr>
          <w:rFonts w:ascii="Times New Roman" w:hAnsi="Times New Roman" w:cs="Times New Roman"/>
          <w:sz w:val="28"/>
        </w:rPr>
        <w:lastRenderedPageBreak/>
        <w:t xml:space="preserve">содержанием способствуют развитию представлений о времени у детей. Так в игре «Кто, когда спит?», следует определить, кто спит ночью, а кто днем. В этой игре ребенок использует имеющиеся у него знания о мире живой природы и соединяет их со своими ощущениями времени. Закрепить знания детей о сезонах можно в играх с лото «Времена года», которые имеют много различных вариантов.  </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К дидактическим играм Р. Л. Непомнящая относит и подвижные игры, в которых слова-названия частей суток, дней недели, месяцев года, сезонов могут служить сигналом к определенному действию. В качестве таких сигналов могут использоваться малые формы фольклора и короткие четверостишья, в строках которых встречаются слова, обозначающие временные категории. Игры и упражнения можно проводить с мячом («Лови, бросай, дни недели называй», «Я начну, а ты продолжи»).</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 В подобных играх дети учатся  устанавливать временную последовательность с разных точек отсчета. Познавательные ситуации можно создавать и в играх-инсценировках. В них с помощью куклы воспроизводятся действия, на основе которых дети должны узнать, о каком времени идет речь. Дети могут выполнять роли  дней недели, месяцев, часов в играх «Неделя, стройся»,  «Найди соседей», «Найди свой день», «День и ночь». Можно использовать игры-путешествия в различные отрезки времени: «путешествие в ночное время», «Путешествие в зиму» и т. д. </w:t>
      </w:r>
    </w:p>
    <w:p w:rsidR="002168E3"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 xml:space="preserve">В процессе дидактических игр и игровых упражнений используются разнообразные пособия: карточки с числовыми фигурами, изображения предметов. Эти средства позволяют «материализовать» различные временные категории и производить с ними те или иные манипуляции6 «отыскивать» недостающие дни недели, «вставлять» на место пропущенный месяц, расставлять по порядку, определять, когда это произошло, и совершать другие игровые действия. </w:t>
      </w:r>
    </w:p>
    <w:p w:rsidR="00523204" w:rsidRPr="002168E3" w:rsidRDefault="002168E3" w:rsidP="002168E3">
      <w:pPr>
        <w:spacing w:after="0" w:line="240" w:lineRule="auto"/>
        <w:ind w:firstLine="426"/>
        <w:jc w:val="both"/>
        <w:rPr>
          <w:rFonts w:ascii="Times New Roman" w:hAnsi="Times New Roman" w:cs="Times New Roman"/>
          <w:sz w:val="28"/>
        </w:rPr>
      </w:pPr>
      <w:r w:rsidRPr="002168E3">
        <w:rPr>
          <w:rFonts w:ascii="Times New Roman" w:hAnsi="Times New Roman" w:cs="Times New Roman"/>
          <w:sz w:val="28"/>
        </w:rPr>
        <w:t>Таким образом, в отечественной дошкольной педагогике дидактические игры занимают одно из ведущих мест в процессе формирования знаний об окружающем мире и в формировании представлений о времени, в частности. Широко используются игры с предметами, словесные игры, игры-путешествия, игры-инсценировки. В различных играх и упражнениях дети используют уже имеющиеся знания о времени для решения конкретных познавательных и игровых задач, в результате чего ребенок приобретает новый, полезный для них опыт.</w:t>
      </w:r>
    </w:p>
    <w:sectPr w:rsidR="00523204" w:rsidRPr="002168E3" w:rsidSect="002168E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168E3"/>
    <w:rsid w:val="00100FDF"/>
    <w:rsid w:val="001564C1"/>
    <w:rsid w:val="002168E3"/>
    <w:rsid w:val="003D0F8F"/>
    <w:rsid w:val="00523204"/>
    <w:rsid w:val="007D29E9"/>
    <w:rsid w:val="00D20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F080"/>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3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5028</Characters>
  <Application>Microsoft Office Word</Application>
  <DocSecurity>0</DocSecurity>
  <Lines>41</Lines>
  <Paragraphs>11</Paragraphs>
  <ScaleCrop>false</ScaleCrop>
  <Company>Microsoft</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Надежда Авдонина</cp:lastModifiedBy>
  <cp:revision>4</cp:revision>
  <cp:lastPrinted>2014-07-26T11:16:00Z</cp:lastPrinted>
  <dcterms:created xsi:type="dcterms:W3CDTF">2014-07-08T08:55:00Z</dcterms:created>
  <dcterms:modified xsi:type="dcterms:W3CDTF">2019-10-06T16:59:00Z</dcterms:modified>
</cp:coreProperties>
</file>